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C6" w:rsidRPr="000C045F" w:rsidRDefault="00ED3DC6" w:rsidP="001F1448">
      <w:pPr>
        <w:jc w:val="center"/>
        <w:rPr>
          <w:b/>
          <w:sz w:val="28"/>
          <w:szCs w:val="28"/>
        </w:rPr>
      </w:pPr>
      <w:r w:rsidRPr="000C045F">
        <w:rPr>
          <w:b/>
          <w:sz w:val="28"/>
          <w:szCs w:val="28"/>
        </w:rPr>
        <w:t>Eliminating ground water infiltration to the sewers</w:t>
      </w:r>
    </w:p>
    <w:p w:rsidR="00ED3DC6" w:rsidRDefault="00ED3DC6" w:rsidP="00ED3DC6">
      <w:pPr>
        <w:pStyle w:val="NoSpacing"/>
        <w:rPr>
          <w:b/>
        </w:rPr>
      </w:pPr>
      <w:r w:rsidRPr="008B313A">
        <w:rPr>
          <w:b/>
        </w:rPr>
        <w:t xml:space="preserve">The work undertaken so far by S Water </w:t>
      </w:r>
    </w:p>
    <w:p w:rsidR="001F1448" w:rsidRPr="008B313A" w:rsidRDefault="001F1448" w:rsidP="00ED3DC6">
      <w:pPr>
        <w:pStyle w:val="NoSpacing"/>
        <w:rPr>
          <w:b/>
        </w:rPr>
      </w:pPr>
    </w:p>
    <w:p w:rsidR="00ED3DC6" w:rsidRDefault="00ED3DC6" w:rsidP="001F1448">
      <w:pPr>
        <w:pStyle w:val="ListParagraph"/>
        <w:numPr>
          <w:ilvl w:val="0"/>
          <w:numId w:val="6"/>
        </w:numPr>
      </w:pPr>
      <w:r w:rsidRPr="00784767">
        <w:rPr>
          <w:b/>
        </w:rPr>
        <w:t>119</w:t>
      </w:r>
      <w:r>
        <w:t xml:space="preserve"> </w:t>
      </w:r>
      <w:r w:rsidRPr="00784767">
        <w:rPr>
          <w:b/>
        </w:rPr>
        <w:t>manholes surveyed</w:t>
      </w:r>
      <w:r>
        <w:t xml:space="preserve">. Of these, 100 had clear water flowing through them showing that infiltration was occurring further upstream. </w:t>
      </w:r>
    </w:p>
    <w:p w:rsidR="00ED3DC6" w:rsidRDefault="00ED3DC6" w:rsidP="001F1448">
      <w:pPr>
        <w:pStyle w:val="ListParagraph"/>
        <w:numPr>
          <w:ilvl w:val="0"/>
          <w:numId w:val="6"/>
        </w:numPr>
      </w:pPr>
      <w:r w:rsidRPr="00784767">
        <w:rPr>
          <w:b/>
        </w:rPr>
        <w:t>30 manholes identified for repair</w:t>
      </w:r>
      <w:r>
        <w:t xml:space="preserve">. Manholes showing infiltration were found at various locations in the valley from St Mary Bourne as far as </w:t>
      </w:r>
      <w:proofErr w:type="spellStart"/>
      <w:r>
        <w:t>Ibthorpe</w:t>
      </w:r>
      <w:proofErr w:type="spellEnd"/>
      <w:r>
        <w:t xml:space="preserve">. </w:t>
      </w:r>
    </w:p>
    <w:p w:rsidR="00ED3DC6" w:rsidRDefault="00ED3DC6" w:rsidP="001F1448">
      <w:pPr>
        <w:pStyle w:val="ListParagraph"/>
        <w:numPr>
          <w:ilvl w:val="0"/>
          <w:numId w:val="6"/>
        </w:numPr>
      </w:pPr>
      <w:r w:rsidRPr="00784767">
        <w:rPr>
          <w:b/>
        </w:rPr>
        <w:t>11km of sewers (including private drains) surveyed</w:t>
      </w:r>
      <w:r>
        <w:t>, using CCTV camera units.</w:t>
      </w:r>
    </w:p>
    <w:p w:rsidR="001F1448" w:rsidRPr="001F1448" w:rsidRDefault="00ED3DC6" w:rsidP="001F1448">
      <w:pPr>
        <w:pStyle w:val="ListParagraph"/>
        <w:numPr>
          <w:ilvl w:val="0"/>
          <w:numId w:val="6"/>
        </w:numPr>
        <w:rPr>
          <w:rFonts w:ascii="Times New Roman" w:hAnsi="Times New Roman" w:cs="Times New Roman"/>
          <w:sz w:val="24"/>
          <w:szCs w:val="24"/>
        </w:rPr>
      </w:pPr>
      <w:r w:rsidRPr="00784767">
        <w:rPr>
          <w:b/>
        </w:rPr>
        <w:t>Major infiltration</w:t>
      </w:r>
      <w:r>
        <w:t xml:space="preserve"> discovered at 12 sewer location</w:t>
      </w:r>
      <w:r w:rsidR="001F1448">
        <w:t>s</w:t>
      </w:r>
    </w:p>
    <w:p w:rsidR="00ED3DC6" w:rsidRPr="001F1448" w:rsidRDefault="00ED3DC6" w:rsidP="00ED3DC6">
      <w:pPr>
        <w:shd w:val="clear" w:color="auto" w:fill="FFFFFF"/>
        <w:rPr>
          <w:rFonts w:cs="Arial"/>
          <w:color w:val="000000"/>
        </w:rPr>
      </w:pPr>
      <w:r w:rsidRPr="001F1448">
        <w:rPr>
          <w:rFonts w:cs="Arial"/>
          <w:color w:val="000000"/>
        </w:rPr>
        <w:t>The vast majority of this work was completed before work w</w:t>
      </w:r>
      <w:r w:rsidR="008B313A" w:rsidRPr="001F1448">
        <w:rPr>
          <w:rFonts w:cs="Arial"/>
          <w:color w:val="000000"/>
        </w:rPr>
        <w:t>as halted by bad weather but S Water will</w:t>
      </w:r>
      <w:r w:rsidRPr="001F1448">
        <w:rPr>
          <w:rFonts w:cs="Arial"/>
          <w:color w:val="000000"/>
        </w:rPr>
        <w:t xml:space="preserve"> return to complete it as soon as weather conditions permit.</w:t>
      </w:r>
    </w:p>
    <w:p w:rsidR="008B313A" w:rsidRPr="001F1448" w:rsidRDefault="008B313A" w:rsidP="008B313A">
      <w:pPr>
        <w:rPr>
          <w:b/>
        </w:rPr>
      </w:pPr>
      <w:r w:rsidRPr="001F1448">
        <w:rPr>
          <w:b/>
        </w:rPr>
        <w:t xml:space="preserve">Work </w:t>
      </w:r>
      <w:proofErr w:type="gramStart"/>
      <w:r w:rsidRPr="001F1448">
        <w:rPr>
          <w:b/>
        </w:rPr>
        <w:t>Still</w:t>
      </w:r>
      <w:proofErr w:type="gramEnd"/>
      <w:r w:rsidRPr="001F1448">
        <w:rPr>
          <w:b/>
        </w:rPr>
        <w:t xml:space="preserve"> to be done</w:t>
      </w:r>
    </w:p>
    <w:p w:rsidR="008B313A" w:rsidRPr="001F1448" w:rsidRDefault="008B313A" w:rsidP="008B313A">
      <w:pPr>
        <w:pStyle w:val="ListParagraph"/>
        <w:numPr>
          <w:ilvl w:val="0"/>
          <w:numId w:val="2"/>
        </w:numPr>
        <w:rPr>
          <w:rFonts w:cs="Arial"/>
          <w:color w:val="000000"/>
        </w:rPr>
      </w:pPr>
      <w:r w:rsidRPr="001F1448">
        <w:rPr>
          <w:rFonts w:cs="Arial"/>
          <w:color w:val="000000"/>
        </w:rPr>
        <w:t>About </w:t>
      </w:r>
      <w:r w:rsidRPr="00784767">
        <w:rPr>
          <w:rFonts w:cs="Arial"/>
          <w:b/>
          <w:color w:val="000000"/>
        </w:rPr>
        <w:t>four manholes need to be sealed</w:t>
      </w:r>
      <w:r w:rsidRPr="001F1448">
        <w:rPr>
          <w:rFonts w:cs="Arial"/>
          <w:color w:val="000000"/>
        </w:rPr>
        <w:t xml:space="preserve"> (one of which is at one end of the slump near Applegate), and </w:t>
      </w:r>
      <w:r w:rsidRPr="00784767">
        <w:rPr>
          <w:rFonts w:cs="Arial"/>
          <w:b/>
        </w:rPr>
        <w:t>four</w:t>
      </w:r>
      <w:r w:rsidRPr="00784767">
        <w:rPr>
          <w:rFonts w:cs="Arial"/>
          <w:b/>
          <w:color w:val="000000"/>
        </w:rPr>
        <w:t xml:space="preserve"> top hats</w:t>
      </w:r>
      <w:r w:rsidRPr="001F1448">
        <w:rPr>
          <w:rFonts w:cs="Arial"/>
          <w:color w:val="000000"/>
        </w:rPr>
        <w:t xml:space="preserve">.  These will be repaired when levels allow, probably about June time. </w:t>
      </w:r>
    </w:p>
    <w:p w:rsidR="008B313A" w:rsidRPr="001F1448" w:rsidRDefault="008B313A" w:rsidP="008B313A">
      <w:pPr>
        <w:pStyle w:val="ListParagraph"/>
        <w:numPr>
          <w:ilvl w:val="0"/>
          <w:numId w:val="2"/>
        </w:numPr>
      </w:pPr>
      <w:r w:rsidRPr="00784767">
        <w:rPr>
          <w:rFonts w:cs="Arial"/>
          <w:b/>
          <w:color w:val="000000"/>
        </w:rPr>
        <w:t>The “slumps”</w:t>
      </w:r>
      <w:r w:rsidRPr="001F1448">
        <w:rPr>
          <w:rFonts w:cs="Arial"/>
          <w:color w:val="000000"/>
        </w:rPr>
        <w:t xml:space="preserve"> (areas where the sewer pipe has sunk) One is just downstream of Applegate (on the bend) and the other is located further downstream just past the Bourne Valley Inn.  The slump at Applegate will be repaired once the ground water levels drop as low as possible, so this is more likely to be done late summer/early autumn.</w:t>
      </w:r>
      <w:r w:rsidRPr="001F1448">
        <w:rPr>
          <w:color w:val="000000"/>
        </w:rPr>
        <w:t> </w:t>
      </w:r>
    </w:p>
    <w:p w:rsidR="008B313A" w:rsidRPr="00E81467" w:rsidRDefault="008B313A" w:rsidP="008B313A">
      <w:pPr>
        <w:pStyle w:val="ListParagraph"/>
        <w:numPr>
          <w:ilvl w:val="0"/>
          <w:numId w:val="2"/>
        </w:numPr>
      </w:pPr>
      <w:r w:rsidRPr="001F1448">
        <w:rPr>
          <w:rFonts w:cs="Arial"/>
          <w:color w:val="000000"/>
        </w:rPr>
        <w:t xml:space="preserve">S Water will be </w:t>
      </w:r>
      <w:r w:rsidRPr="00784767">
        <w:rPr>
          <w:rFonts w:cs="Arial"/>
          <w:b/>
          <w:color w:val="000000"/>
        </w:rPr>
        <w:t>installing flow monitors in the sewers</w:t>
      </w:r>
      <w:r w:rsidRPr="001F1448">
        <w:rPr>
          <w:rFonts w:cs="Arial"/>
          <w:color w:val="000000"/>
        </w:rPr>
        <w:t xml:space="preserve"> to record flows over a four-week period. This will help to assess whether there remain any major leaks in the sewers or in private drains causing inundation of the network. This will commence when appropriate conditions prevail.</w:t>
      </w:r>
    </w:p>
    <w:p w:rsidR="00E81467" w:rsidRDefault="00E81467" w:rsidP="00E81467">
      <w:pPr>
        <w:shd w:val="clear" w:color="auto" w:fill="FFFFFF"/>
        <w:rPr>
          <w:b/>
          <w:color w:val="000000"/>
        </w:rPr>
      </w:pPr>
    </w:p>
    <w:p w:rsidR="00E81467" w:rsidRPr="00E81467" w:rsidRDefault="00E81467" w:rsidP="00E81467">
      <w:pPr>
        <w:shd w:val="clear" w:color="auto" w:fill="FFFFFF"/>
        <w:jc w:val="center"/>
        <w:rPr>
          <w:sz w:val="28"/>
          <w:szCs w:val="28"/>
        </w:rPr>
      </w:pPr>
      <w:r w:rsidRPr="00E81467">
        <w:rPr>
          <w:b/>
          <w:color w:val="000000"/>
          <w:sz w:val="28"/>
          <w:szCs w:val="28"/>
        </w:rPr>
        <w:t>Sewer Capacity</w:t>
      </w:r>
    </w:p>
    <w:p w:rsidR="00E81467" w:rsidRDefault="00E81467" w:rsidP="00E81467">
      <w:pPr>
        <w:rPr>
          <w:rFonts w:cs="Arial"/>
          <w:b/>
          <w:color w:val="000000"/>
        </w:rPr>
      </w:pPr>
      <w:r w:rsidRPr="003F19C8">
        <w:rPr>
          <w:rFonts w:cs="Arial"/>
          <w:b/>
          <w:color w:val="000000"/>
        </w:rPr>
        <w:t>Southern Water has provided the following calculation for the capacity of the sewer</w:t>
      </w:r>
    </w:p>
    <w:p w:rsidR="00E81467" w:rsidRPr="003F19C8" w:rsidRDefault="00E81467" w:rsidP="00E81467">
      <w:pPr>
        <w:rPr>
          <w:rFonts w:cs="Arial"/>
          <w:color w:val="000000"/>
        </w:rPr>
      </w:pPr>
    </w:p>
    <w:p w:rsidR="00E81467" w:rsidRPr="003F19C8" w:rsidRDefault="00E81467" w:rsidP="00E81467">
      <w:proofErr w:type="gramStart"/>
      <w:r w:rsidRPr="003F19C8">
        <w:rPr>
          <w:rFonts w:cs="Arial"/>
          <w:color w:val="000000"/>
        </w:rPr>
        <w:t xml:space="preserve">For sewer flows the </w:t>
      </w:r>
      <w:r w:rsidRPr="00E81467">
        <w:rPr>
          <w:rFonts w:cs="Arial"/>
          <w:b/>
          <w:color w:val="000000"/>
        </w:rPr>
        <w:t>DWF</w:t>
      </w:r>
      <w:r w:rsidRPr="003F19C8">
        <w:rPr>
          <w:rFonts w:cs="Arial"/>
          <w:color w:val="000000"/>
        </w:rPr>
        <w:t xml:space="preserve"> (dry weather flow) and sewer capacity has been calculated by village.</w:t>
      </w:r>
      <w:proofErr w:type="gramEnd"/>
      <w:r w:rsidRPr="003F19C8">
        <w:rPr>
          <w:rFonts w:cs="Arial"/>
          <w:color w:val="000000"/>
        </w:rPr>
        <w:t xml:space="preserve"> </w:t>
      </w:r>
    </w:p>
    <w:tbl>
      <w:tblPr>
        <w:tblW w:w="0" w:type="auto"/>
        <w:tblInd w:w="1126" w:type="dxa"/>
        <w:tblCellMar>
          <w:left w:w="0" w:type="dxa"/>
          <w:right w:w="0" w:type="dxa"/>
        </w:tblCellMar>
        <w:tblLook w:val="04A0"/>
      </w:tblPr>
      <w:tblGrid>
        <w:gridCol w:w="1657"/>
        <w:gridCol w:w="1911"/>
        <w:gridCol w:w="1586"/>
        <w:gridCol w:w="1637"/>
      </w:tblGrid>
      <w:tr w:rsidR="00E81467" w:rsidRPr="003F19C8" w:rsidTr="00915FA7">
        <w:tc>
          <w:tcPr>
            <w:tcW w:w="1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Village</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Ibthorpe&amp; Hurstbourne</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Stoke</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St Mary Bourne</w:t>
            </w:r>
          </w:p>
        </w:tc>
      </w:tr>
      <w:tr w:rsidR="00E81467" w:rsidRPr="003F19C8" w:rsidTr="00915FA7">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Population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592</w:t>
            </w:r>
          </w:p>
        </w:tc>
        <w:tc>
          <w:tcPr>
            <w:tcW w:w="1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216</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712</w:t>
            </w:r>
          </w:p>
        </w:tc>
      </w:tr>
      <w:tr w:rsidR="00E81467" w:rsidRPr="003F19C8" w:rsidTr="00915FA7">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DWF l/s</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1.5</w:t>
            </w:r>
          </w:p>
        </w:tc>
        <w:tc>
          <w:tcPr>
            <w:tcW w:w="1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0.54</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1.8</w:t>
            </w:r>
          </w:p>
        </w:tc>
      </w:tr>
      <w:tr w:rsidR="00E81467" w:rsidRPr="003F19C8" w:rsidTr="00915FA7">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Peak 3 DWF l/s</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3.6</w:t>
            </w:r>
          </w:p>
        </w:tc>
        <w:tc>
          <w:tcPr>
            <w:tcW w:w="1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1.3</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4.3</w:t>
            </w:r>
          </w:p>
        </w:tc>
      </w:tr>
      <w:tr w:rsidR="00E81467" w:rsidRPr="003F19C8" w:rsidTr="00915FA7">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467" w:rsidRPr="00E81467" w:rsidRDefault="00E81467" w:rsidP="00915FA7">
            <w:pPr>
              <w:jc w:val="center"/>
              <w:rPr>
                <w:b/>
              </w:rPr>
            </w:pPr>
            <w:r w:rsidRPr="00E81467">
              <w:rPr>
                <w:rFonts w:cs="Arial"/>
                <w:b/>
                <w:color w:val="000000"/>
              </w:rPr>
              <w:t>Sewer Capacity l/s</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885E69" w:rsidP="00915FA7">
            <w:pPr>
              <w:jc w:val="center"/>
              <w:rPr>
                <w:b/>
              </w:rPr>
            </w:pPr>
            <w:r>
              <w:rPr>
                <w:b/>
              </w:rPr>
              <w:t>19</w:t>
            </w:r>
          </w:p>
        </w:tc>
        <w:tc>
          <w:tcPr>
            <w:tcW w:w="1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885E69" w:rsidP="00915FA7">
            <w:pPr>
              <w:jc w:val="center"/>
              <w:rPr>
                <w:b/>
              </w:rPr>
            </w:pPr>
            <w:r>
              <w:rPr>
                <w:b/>
              </w:rPr>
              <w:t>23</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467" w:rsidRPr="00E81467" w:rsidRDefault="00885E69" w:rsidP="00915FA7">
            <w:pPr>
              <w:jc w:val="center"/>
              <w:rPr>
                <w:b/>
              </w:rPr>
            </w:pPr>
            <w:r>
              <w:rPr>
                <w:b/>
              </w:rPr>
              <w:t>25</w:t>
            </w:r>
          </w:p>
        </w:tc>
      </w:tr>
    </w:tbl>
    <w:p w:rsidR="00E81467" w:rsidRPr="003F19C8" w:rsidRDefault="00E81467" w:rsidP="00E81467">
      <w:pPr>
        <w:jc w:val="center"/>
      </w:pPr>
    </w:p>
    <w:p w:rsidR="00E81467" w:rsidRPr="003F19C8" w:rsidRDefault="00E81467" w:rsidP="00E81467">
      <w:r w:rsidRPr="003F19C8">
        <w:rPr>
          <w:color w:val="000000"/>
        </w:rPr>
        <w:lastRenderedPageBreak/>
        <w:t> </w:t>
      </w:r>
    </w:p>
    <w:p w:rsidR="00E81467" w:rsidRPr="003F19C8" w:rsidRDefault="00E81467" w:rsidP="00E81467">
      <w:pPr>
        <w:rPr>
          <w:rFonts w:cs="Arial"/>
          <w:color w:val="000000"/>
        </w:rPr>
      </w:pPr>
      <w:r w:rsidRPr="003F19C8">
        <w:rPr>
          <w:rFonts w:cs="Arial"/>
          <w:color w:val="000000"/>
        </w:rPr>
        <w:t xml:space="preserve">DWF figures are industry standard </w:t>
      </w:r>
      <w:r w:rsidRPr="00E81467">
        <w:rPr>
          <w:rFonts w:cs="Arial"/>
          <w:b/>
          <w:color w:val="000000"/>
        </w:rPr>
        <w:t>155 l/h/d + 40 %</w:t>
      </w:r>
      <w:r w:rsidRPr="003F19C8">
        <w:rPr>
          <w:rFonts w:cs="Arial"/>
          <w:color w:val="000000"/>
        </w:rPr>
        <w:t xml:space="preserve"> </w:t>
      </w:r>
      <w:r w:rsidRPr="00E81467">
        <w:rPr>
          <w:rFonts w:cs="Arial"/>
          <w:b/>
          <w:color w:val="000000"/>
        </w:rPr>
        <w:t>infiltration allowance</w:t>
      </w:r>
    </w:p>
    <w:p w:rsidR="00E81467" w:rsidRPr="003F19C8" w:rsidRDefault="00E81467" w:rsidP="00E81467">
      <w:r w:rsidRPr="00E81467">
        <w:rPr>
          <w:rFonts w:cs="Arial"/>
          <w:b/>
          <w:color w:val="000000"/>
        </w:rPr>
        <w:t>Peak DWF</w:t>
      </w:r>
      <w:r w:rsidRPr="003F19C8">
        <w:rPr>
          <w:rFonts w:cs="Arial"/>
          <w:color w:val="000000"/>
        </w:rPr>
        <w:t xml:space="preserve"> is breakfast diurnal peak </w:t>
      </w:r>
      <w:r w:rsidRPr="00E81467">
        <w:rPr>
          <w:rFonts w:cs="Arial"/>
          <w:b/>
          <w:color w:val="000000"/>
        </w:rPr>
        <w:t>(3 DWF)</w:t>
      </w:r>
    </w:p>
    <w:p w:rsidR="00E81467" w:rsidRPr="003F19C8" w:rsidRDefault="00E81467" w:rsidP="00E81467">
      <w:r w:rsidRPr="003F19C8">
        <w:rPr>
          <w:rFonts w:cs="Arial"/>
          <w:color w:val="000000"/>
        </w:rPr>
        <w:t xml:space="preserve">Sewer capacity is the average across the five sewer lengths leading out of each village. </w:t>
      </w:r>
    </w:p>
    <w:p w:rsidR="00E81467" w:rsidRPr="003F19C8" w:rsidRDefault="00E81467" w:rsidP="00E81467">
      <w:r w:rsidRPr="003F19C8">
        <w:rPr>
          <w:color w:val="000000"/>
        </w:rPr>
        <w:t>We</w:t>
      </w:r>
      <w:r w:rsidRPr="003F19C8">
        <w:rPr>
          <w:rFonts w:cs="Arial"/>
          <w:color w:val="000000"/>
        </w:rPr>
        <w:t xml:space="preserve"> confirm that flows (even at peak DWF) are far below the sewer</w:t>
      </w:r>
      <w:r w:rsidRPr="003F19C8">
        <w:rPr>
          <w:rFonts w:cs="Arial"/>
        </w:rPr>
        <w:t>s'</w:t>
      </w:r>
      <w:r w:rsidRPr="003F19C8">
        <w:rPr>
          <w:rFonts w:cs="Arial"/>
          <w:color w:val="0000FF"/>
        </w:rPr>
        <w:t>  </w:t>
      </w:r>
      <w:r w:rsidRPr="003F19C8">
        <w:rPr>
          <w:rFonts w:cs="Arial"/>
          <w:color w:val="000000"/>
        </w:rPr>
        <w:t xml:space="preserve"> capacity, so in dry weather there should be no problems. We calculate the flows based upon population served and an industry standard of 155 l/h/d. Population is determined from the Post Office address point data and Census figures for average occupancy in that area. The dry weather flow figures also allow for a </w:t>
      </w:r>
      <w:r w:rsidRPr="00E81467">
        <w:rPr>
          <w:rFonts w:cs="Arial"/>
          <w:b/>
          <w:color w:val="000000"/>
        </w:rPr>
        <w:t>40% infiltration flow</w:t>
      </w:r>
      <w:r w:rsidRPr="003F19C8">
        <w:rPr>
          <w:rFonts w:cs="Arial"/>
          <w:color w:val="000000"/>
        </w:rPr>
        <w:t xml:space="preserve">, again this is an industry standard. </w:t>
      </w:r>
    </w:p>
    <w:p w:rsidR="00E81467" w:rsidRPr="003F19C8" w:rsidRDefault="00E81467" w:rsidP="00E81467">
      <w:r w:rsidRPr="003F19C8">
        <w:rPr>
          <w:color w:val="000000"/>
        </w:rPr>
        <w:t> </w:t>
      </w:r>
      <w:r w:rsidRPr="003F19C8">
        <w:rPr>
          <w:rFonts w:cs="Arial"/>
          <w:color w:val="000000"/>
        </w:rPr>
        <w:t xml:space="preserve">Pipe capacity is calculated on hydraulics using the pipe diameter and gradient of each manhole to manhole sewer length. We have looked at the sewers leaving each village to confirm their capacity at pipe full exceeds the calculated peak dry weather flow (3 DWF). In the normal diurnal flow pattern of each day, peak flows result during  breakfast period and this is on average 3 x DWF. </w:t>
      </w:r>
    </w:p>
    <w:p w:rsidR="00E81467" w:rsidRDefault="00E81467" w:rsidP="00E81467">
      <w:pPr>
        <w:rPr>
          <w:rFonts w:cs="Arial"/>
          <w:color w:val="000000"/>
        </w:rPr>
      </w:pPr>
      <w:r w:rsidRPr="003F19C8">
        <w:rPr>
          <w:color w:val="000000"/>
        </w:rPr>
        <w:t> </w:t>
      </w:r>
      <w:r w:rsidRPr="003F19C8">
        <w:rPr>
          <w:rFonts w:cs="Arial"/>
          <w:color w:val="000000"/>
        </w:rPr>
        <w:t>In conclusion this shows that for dry weather flows the sewers are more than adequately sized. However, it is worth mentioning that the majority of the catchment is a foul only system.  This means it is designed for sewerage flows only, and therefore not intended to carry rainfall from roofs or paved areas.  There are a few small areas in the catchment where there is a combined system, and this would accept both surface water and foul water.</w:t>
      </w:r>
    </w:p>
    <w:p w:rsidR="00E81467" w:rsidRDefault="00E81467" w:rsidP="00E81467">
      <w:pPr>
        <w:rPr>
          <w:rFonts w:cs="Arial"/>
          <w:color w:val="000000"/>
        </w:rPr>
      </w:pPr>
    </w:p>
    <w:p w:rsidR="00E81467" w:rsidRPr="003F19C8" w:rsidRDefault="00E81467" w:rsidP="00E81467">
      <w:pPr>
        <w:rPr>
          <w:rFonts w:cs="Arial"/>
          <w:b/>
          <w:color w:val="000000"/>
        </w:rPr>
      </w:pPr>
      <w:r w:rsidRPr="003F19C8">
        <w:rPr>
          <w:rFonts w:cs="Arial"/>
          <w:b/>
          <w:color w:val="000000"/>
        </w:rPr>
        <w:t xml:space="preserve">For the </w:t>
      </w:r>
      <w:proofErr w:type="spellStart"/>
      <w:r w:rsidRPr="003F19C8">
        <w:rPr>
          <w:rFonts w:cs="Arial"/>
          <w:b/>
          <w:color w:val="000000"/>
        </w:rPr>
        <w:t>untechnically</w:t>
      </w:r>
      <w:proofErr w:type="spellEnd"/>
      <w:r w:rsidRPr="003F19C8">
        <w:rPr>
          <w:rFonts w:cs="Arial"/>
          <w:b/>
          <w:color w:val="000000"/>
        </w:rPr>
        <w:t xml:space="preserve"> minded (by Clem Jones)</w:t>
      </w:r>
    </w:p>
    <w:p w:rsidR="00E81467" w:rsidRPr="003F19C8" w:rsidRDefault="00E81467" w:rsidP="00E81467">
      <w:pPr>
        <w:pStyle w:val="NoSpacing"/>
      </w:pPr>
      <w:r w:rsidRPr="003F19C8">
        <w:t xml:space="preserve">These calculations are based on widely recognised statistics using averages, since the group we are considering is large, over 1500 </w:t>
      </w:r>
      <w:proofErr w:type="gramStart"/>
      <w:r w:rsidR="00880020">
        <w:t>people</w:t>
      </w:r>
      <w:r w:rsidRPr="003F19C8">
        <w:t>,</w:t>
      </w:r>
      <w:proofErr w:type="gramEnd"/>
      <w:r w:rsidRPr="003F19C8">
        <w:t xml:space="preserve"> any individual variances tend to smooth out.  (Large house full of people compared with a cottage used at weekends only.)</w:t>
      </w:r>
    </w:p>
    <w:p w:rsidR="00E81467" w:rsidRDefault="00E81467" w:rsidP="00E81467">
      <w:pPr>
        <w:rPr>
          <w:rFonts w:eastAsia="Times New Roman" w:cs="Arial"/>
          <w:color w:val="000000"/>
        </w:rPr>
      </w:pPr>
    </w:p>
    <w:p w:rsidR="00E81467" w:rsidRPr="003F19C8" w:rsidRDefault="00E81467" w:rsidP="00E81467">
      <w:pPr>
        <w:rPr>
          <w:rFonts w:eastAsia="Times New Roman" w:cs="Arial"/>
          <w:color w:val="000000"/>
        </w:rPr>
      </w:pPr>
      <w:r w:rsidRPr="003F19C8">
        <w:rPr>
          <w:rFonts w:eastAsia="Times New Roman" w:cs="Arial"/>
          <w:color w:val="000000"/>
        </w:rPr>
        <w:t xml:space="preserve">The key number is that each person, on average, uses </w:t>
      </w:r>
      <w:r w:rsidRPr="00E81467">
        <w:rPr>
          <w:rFonts w:eastAsia="Times New Roman" w:cs="Arial"/>
          <w:b/>
          <w:color w:val="000000"/>
        </w:rPr>
        <w:t>155 litres per day (155 l/h/d)</w:t>
      </w:r>
      <w:r w:rsidRPr="003F19C8">
        <w:rPr>
          <w:rFonts w:eastAsia="Times New Roman" w:cs="Arial"/>
          <w:color w:val="000000"/>
        </w:rPr>
        <w:t xml:space="preserve">.  This allows for houses to have more than one bathroom, dishwashers and washing machines.  To that figure </w:t>
      </w:r>
      <w:r w:rsidRPr="00784767">
        <w:rPr>
          <w:rFonts w:eastAsia="Times New Roman" w:cs="Arial"/>
          <w:b/>
          <w:color w:val="000000"/>
        </w:rPr>
        <w:t>40% is added to allow for some infiltration</w:t>
      </w:r>
      <w:r w:rsidRPr="003F19C8">
        <w:rPr>
          <w:rFonts w:eastAsia="Times New Roman" w:cs="Arial"/>
          <w:color w:val="000000"/>
        </w:rPr>
        <w:t xml:space="preserve"> (we currently have much more than 40% infiltration), which is a </w:t>
      </w:r>
      <w:r w:rsidRPr="00E81467">
        <w:rPr>
          <w:rFonts w:eastAsia="Times New Roman" w:cs="Arial"/>
          <w:b/>
          <w:color w:val="000000"/>
        </w:rPr>
        <w:t>daily rate per person of 217 litres</w:t>
      </w:r>
      <w:r w:rsidRPr="003F19C8">
        <w:rPr>
          <w:rFonts w:eastAsia="Times New Roman" w:cs="Arial"/>
          <w:color w:val="000000"/>
        </w:rPr>
        <w:t xml:space="preserve">. The above table expresses the rate in </w:t>
      </w:r>
      <w:r w:rsidRPr="00784767">
        <w:rPr>
          <w:rFonts w:eastAsia="Times New Roman" w:cs="Arial"/>
          <w:b/>
          <w:color w:val="000000"/>
        </w:rPr>
        <w:t>litres per second</w:t>
      </w:r>
      <w:r w:rsidRPr="003F19C8">
        <w:rPr>
          <w:rFonts w:eastAsia="Times New Roman" w:cs="Arial"/>
          <w:color w:val="000000"/>
        </w:rPr>
        <w:t xml:space="preserve">.  Divide 217 litres by 86400 (60x60x24) to get litres per second - </w:t>
      </w:r>
      <w:r w:rsidRPr="00784767">
        <w:rPr>
          <w:rFonts w:eastAsia="Times New Roman" w:cs="Arial"/>
          <w:b/>
          <w:color w:val="000000"/>
        </w:rPr>
        <w:t xml:space="preserve">Row 3 </w:t>
      </w:r>
      <w:r w:rsidRPr="003F19C8">
        <w:rPr>
          <w:rFonts w:eastAsia="Times New Roman" w:cs="Arial"/>
          <w:color w:val="000000"/>
        </w:rPr>
        <w:t xml:space="preserve">in the table (DWF l/s).  </w:t>
      </w:r>
    </w:p>
    <w:p w:rsidR="00E81467" w:rsidRPr="003F19C8" w:rsidRDefault="00E81467" w:rsidP="00E81467">
      <w:pPr>
        <w:rPr>
          <w:rFonts w:eastAsia="Times New Roman" w:cs="Arial"/>
          <w:color w:val="000000"/>
        </w:rPr>
      </w:pPr>
      <w:r w:rsidRPr="003F19C8">
        <w:rPr>
          <w:rFonts w:eastAsia="Times New Roman" w:cs="Arial"/>
          <w:color w:val="000000"/>
        </w:rPr>
        <w:t xml:space="preserve">As in all statistical models like this you have to plan for peaks and troughs. In this case the peak is assumed to occur at getting up time in the morning when the majority of the houses are seeing maximum concurrent use of washing and other facilities.  The peak is assumed to be three times average; this is </w:t>
      </w:r>
      <w:r w:rsidRPr="00E81467">
        <w:rPr>
          <w:rFonts w:eastAsia="Times New Roman" w:cs="Arial"/>
          <w:b/>
          <w:color w:val="000000"/>
        </w:rPr>
        <w:t>row 4</w:t>
      </w:r>
      <w:r w:rsidRPr="003F19C8">
        <w:rPr>
          <w:rFonts w:eastAsia="Times New Roman" w:cs="Arial"/>
          <w:color w:val="000000"/>
        </w:rPr>
        <w:t xml:space="preserve"> in the table.</w:t>
      </w:r>
    </w:p>
    <w:p w:rsidR="00E81467" w:rsidRPr="003F19C8" w:rsidRDefault="00E81467" w:rsidP="00E81467">
      <w:pPr>
        <w:rPr>
          <w:rFonts w:eastAsia="Times New Roman" w:cs="Arial"/>
          <w:color w:val="000000"/>
        </w:rPr>
      </w:pPr>
      <w:r w:rsidRPr="00E81467">
        <w:rPr>
          <w:rFonts w:eastAsia="Times New Roman" w:cs="Arial"/>
          <w:b/>
          <w:color w:val="000000"/>
        </w:rPr>
        <w:t>To calculate peak capacity (Row 4)</w:t>
      </w:r>
      <w:r w:rsidRPr="003F19C8">
        <w:rPr>
          <w:rFonts w:eastAsia="Times New Roman" w:cs="Arial"/>
          <w:color w:val="000000"/>
        </w:rPr>
        <w:t xml:space="preserve">, for example in Ibthorpe &amp; HBT, </w:t>
      </w:r>
    </w:p>
    <w:p w:rsidR="00E81467" w:rsidRPr="003F19C8" w:rsidRDefault="00E81467" w:rsidP="00E81467">
      <w:pPr>
        <w:pStyle w:val="ListParagraph"/>
        <w:numPr>
          <w:ilvl w:val="0"/>
          <w:numId w:val="5"/>
        </w:numPr>
        <w:rPr>
          <w:rFonts w:eastAsia="Times New Roman" w:cs="Arial"/>
          <w:color w:val="000000"/>
        </w:rPr>
      </w:pPr>
      <w:r w:rsidRPr="003F19C8">
        <w:rPr>
          <w:rFonts w:eastAsia="Times New Roman" w:cs="Arial"/>
          <w:color w:val="000000"/>
        </w:rPr>
        <w:t xml:space="preserve">The DWF (in Row 3) is reduced by 40% (to take off infiltration calculation) 155/86400x592 =1.06 l/s  </w:t>
      </w:r>
    </w:p>
    <w:p w:rsidR="00E81467" w:rsidRPr="003F19C8" w:rsidRDefault="00E81467" w:rsidP="00E81467">
      <w:pPr>
        <w:pStyle w:val="ListParagraph"/>
        <w:numPr>
          <w:ilvl w:val="0"/>
          <w:numId w:val="5"/>
        </w:numPr>
        <w:rPr>
          <w:rFonts w:eastAsia="Times New Roman" w:cs="Arial"/>
          <w:color w:val="000000"/>
        </w:rPr>
      </w:pPr>
      <w:r w:rsidRPr="003F19C8">
        <w:rPr>
          <w:rFonts w:eastAsia="Times New Roman" w:cs="Arial"/>
          <w:color w:val="000000"/>
        </w:rPr>
        <w:t>1.06 l/s is multiplied by 3  (peak demand)  = 3.18 l/s</w:t>
      </w:r>
    </w:p>
    <w:p w:rsidR="00E81467" w:rsidRPr="003F19C8" w:rsidRDefault="00E81467" w:rsidP="00E81467">
      <w:pPr>
        <w:pStyle w:val="ListParagraph"/>
        <w:numPr>
          <w:ilvl w:val="0"/>
          <w:numId w:val="5"/>
        </w:numPr>
        <w:rPr>
          <w:rFonts w:eastAsia="Times New Roman" w:cs="Arial"/>
          <w:color w:val="000000"/>
        </w:rPr>
      </w:pPr>
      <w:r w:rsidRPr="003F19C8">
        <w:rPr>
          <w:rFonts w:eastAsia="Times New Roman" w:cs="Arial"/>
          <w:color w:val="000000"/>
        </w:rPr>
        <w:t>Then  add back the infiltration figure (40% of average is 0.44 l/s) = 3.62 l/s</w:t>
      </w:r>
    </w:p>
    <w:p w:rsidR="00E81467" w:rsidRPr="003F19C8" w:rsidRDefault="00E81467" w:rsidP="00E81467">
      <w:pPr>
        <w:rPr>
          <w:rFonts w:eastAsia="Times New Roman" w:cs="Arial"/>
          <w:color w:val="000000"/>
        </w:rPr>
      </w:pPr>
      <w:r w:rsidRPr="003F19C8">
        <w:rPr>
          <w:rFonts w:eastAsia="Times New Roman" w:cs="Arial"/>
          <w:color w:val="000000"/>
        </w:rPr>
        <w:lastRenderedPageBreak/>
        <w:t> </w:t>
      </w:r>
      <w:r w:rsidRPr="00E81467">
        <w:rPr>
          <w:rFonts w:eastAsia="Times New Roman" w:cs="Arial"/>
          <w:b/>
          <w:color w:val="000000"/>
        </w:rPr>
        <w:t xml:space="preserve">Row </w:t>
      </w:r>
      <w:r w:rsidR="00784767">
        <w:rPr>
          <w:rFonts w:eastAsia="Times New Roman" w:cs="Arial"/>
          <w:b/>
          <w:color w:val="000000"/>
        </w:rPr>
        <w:t>5</w:t>
      </w:r>
      <w:r w:rsidRPr="003F19C8">
        <w:rPr>
          <w:rFonts w:eastAsia="Times New Roman" w:cs="Arial"/>
          <w:color w:val="000000"/>
        </w:rPr>
        <w:t xml:space="preserve"> is the sewer capacity at the different locations.</w:t>
      </w:r>
    </w:p>
    <w:p w:rsidR="00E81467" w:rsidRPr="003F19C8" w:rsidRDefault="00E81467" w:rsidP="00E81467">
      <w:pPr>
        <w:rPr>
          <w:rFonts w:eastAsia="Times New Roman" w:cs="Arial"/>
          <w:color w:val="000000"/>
        </w:rPr>
      </w:pPr>
      <w:r w:rsidRPr="003F19C8">
        <w:rPr>
          <w:rFonts w:eastAsia="Times New Roman" w:cs="Arial"/>
          <w:color w:val="000000"/>
        </w:rPr>
        <w:t>We are only interested in the sewer at the southern end of SMB where it will be carrying all the sewage from Ibthorpe, Hurstbourne, Stoke and SMB.</w:t>
      </w:r>
    </w:p>
    <w:p w:rsidR="00E81467" w:rsidRPr="00E81467" w:rsidRDefault="00E81467" w:rsidP="00E81467">
      <w:pPr>
        <w:rPr>
          <w:rFonts w:eastAsia="Times New Roman" w:cs="Arial"/>
          <w:b/>
          <w:color w:val="000000"/>
        </w:rPr>
      </w:pPr>
      <w:r w:rsidRPr="00E81467">
        <w:rPr>
          <w:rFonts w:eastAsia="Times New Roman" w:cs="Arial"/>
          <w:b/>
          <w:color w:val="000000"/>
        </w:rPr>
        <w:t xml:space="preserve">This capacity is </w:t>
      </w:r>
      <w:r w:rsidR="00885E69">
        <w:rPr>
          <w:rFonts w:eastAsia="Times New Roman" w:cs="Arial"/>
          <w:b/>
          <w:color w:val="000000"/>
        </w:rPr>
        <w:t>25</w:t>
      </w:r>
      <w:r w:rsidRPr="00E81467">
        <w:rPr>
          <w:rFonts w:eastAsia="Times New Roman" w:cs="Arial"/>
          <w:b/>
          <w:color w:val="000000"/>
        </w:rPr>
        <w:t xml:space="preserve"> litres per </w:t>
      </w:r>
      <w:proofErr w:type="gramStart"/>
      <w:r w:rsidRPr="00E81467">
        <w:rPr>
          <w:rFonts w:eastAsia="Times New Roman" w:cs="Arial"/>
          <w:b/>
          <w:color w:val="000000"/>
        </w:rPr>
        <w:t>second</w:t>
      </w:r>
      <w:r w:rsidRPr="003F19C8">
        <w:rPr>
          <w:rFonts w:eastAsia="Times New Roman" w:cs="Arial"/>
          <w:color w:val="000000"/>
        </w:rPr>
        <w:t>,</w:t>
      </w:r>
      <w:proofErr w:type="gramEnd"/>
      <w:r w:rsidRPr="003F19C8">
        <w:rPr>
          <w:rFonts w:eastAsia="Times New Roman" w:cs="Arial"/>
          <w:color w:val="000000"/>
        </w:rPr>
        <w:t xml:space="preserve"> and the capacity it has to carry is </w:t>
      </w:r>
      <w:r w:rsidRPr="00E81467">
        <w:rPr>
          <w:rFonts w:eastAsia="Times New Roman" w:cs="Arial"/>
          <w:b/>
          <w:color w:val="000000"/>
        </w:rPr>
        <w:t>3.8 litres a second at average and 9.2 litres at peak.</w:t>
      </w:r>
    </w:p>
    <w:p w:rsidR="00E81467" w:rsidRPr="003F19C8" w:rsidRDefault="00E81467" w:rsidP="00E81467">
      <w:pPr>
        <w:rPr>
          <w:rFonts w:eastAsia="Times New Roman" w:cs="Arial"/>
          <w:color w:val="000000"/>
        </w:rPr>
      </w:pPr>
      <w:r w:rsidRPr="003F19C8">
        <w:rPr>
          <w:rFonts w:eastAsia="Times New Roman" w:cs="Arial"/>
          <w:color w:val="000000"/>
        </w:rPr>
        <w:t>As stated by S Water, there is plenty of capacity in the sewer both now and going forward, when they are  not inundated by ground water, even though it has a couple of semi blocked areas (see Slumps above). </w:t>
      </w:r>
    </w:p>
    <w:p w:rsidR="00E81467" w:rsidRPr="003F19C8" w:rsidRDefault="00E81467" w:rsidP="00E81467">
      <w:pPr>
        <w:rPr>
          <w:rFonts w:eastAsia="Times New Roman" w:cs="Arial"/>
          <w:color w:val="000000"/>
        </w:rPr>
      </w:pPr>
      <w:r w:rsidRPr="003F19C8">
        <w:rPr>
          <w:rFonts w:eastAsia="Times New Roman" w:cs="Arial"/>
          <w:color w:val="000000"/>
        </w:rPr>
        <w:t>For those of an anorak tendency, if you look down the sewer in the summer when ground water is not an issue</w:t>
      </w:r>
      <w:proofErr w:type="gramStart"/>
      <w:r w:rsidRPr="003F19C8">
        <w:rPr>
          <w:rFonts w:eastAsia="Times New Roman" w:cs="Arial"/>
          <w:color w:val="000000"/>
        </w:rPr>
        <w:t>  the</w:t>
      </w:r>
      <w:proofErr w:type="gramEnd"/>
      <w:r w:rsidRPr="003F19C8">
        <w:rPr>
          <w:rFonts w:eastAsia="Times New Roman" w:cs="Arial"/>
          <w:color w:val="000000"/>
        </w:rPr>
        <w:t xml:space="preserve"> level of water running through is about </w:t>
      </w:r>
      <w:r w:rsidRPr="00E81467">
        <w:rPr>
          <w:rFonts w:eastAsia="Times New Roman" w:cs="Arial"/>
          <w:b/>
          <w:color w:val="000000"/>
        </w:rPr>
        <w:t>2 or 3 inches in the bottom of a 9 inch pipe</w:t>
      </w:r>
      <w:r w:rsidRPr="003F19C8">
        <w:rPr>
          <w:rFonts w:eastAsia="Times New Roman" w:cs="Arial"/>
          <w:color w:val="000000"/>
        </w:rPr>
        <w:t>. This physical observation cross checks well with the calculations.</w:t>
      </w:r>
    </w:p>
    <w:p w:rsidR="00E81467" w:rsidRPr="003F19C8" w:rsidRDefault="00E81467" w:rsidP="00E81467">
      <w:pPr>
        <w:rPr>
          <w:rFonts w:eastAsia="Times New Roman" w:cs="Arial"/>
          <w:color w:val="000000"/>
        </w:rPr>
      </w:pPr>
      <w:r w:rsidRPr="003F19C8">
        <w:rPr>
          <w:rFonts w:eastAsia="Times New Roman" w:cs="Arial"/>
          <w:color w:val="000000"/>
        </w:rPr>
        <w:t xml:space="preserve">It is worth noting that another 100 houses in the catchment areas (SMB, Stoke, HBT and Ibthorpe) would increase the average flow by 0.2 l/s and 0.6 l/s at peak demand.  </w:t>
      </w:r>
    </w:p>
    <w:p w:rsidR="00E81467" w:rsidRPr="003F19C8" w:rsidRDefault="00E81467" w:rsidP="00E81467">
      <w:pPr>
        <w:rPr>
          <w:rFonts w:eastAsia="Times New Roman" w:cs="Arial"/>
          <w:color w:val="000000"/>
        </w:rPr>
      </w:pPr>
    </w:p>
    <w:p w:rsidR="00E81467" w:rsidRPr="003F19C8" w:rsidRDefault="00E81467" w:rsidP="00E81467">
      <w:pPr>
        <w:rPr>
          <w:rFonts w:eastAsia="Times New Roman" w:cs="Arial"/>
          <w:color w:val="000000"/>
        </w:rPr>
      </w:pPr>
    </w:p>
    <w:p w:rsidR="00E81467" w:rsidRPr="003F19C8" w:rsidRDefault="00E81467" w:rsidP="00E81467">
      <w:pPr>
        <w:rPr>
          <w:rFonts w:eastAsia="Times New Roman" w:cs="Arial"/>
          <w:color w:val="000000"/>
        </w:rPr>
      </w:pP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r>
      <w:r w:rsidRPr="003F19C8">
        <w:rPr>
          <w:rFonts w:eastAsia="Times New Roman" w:cs="Arial"/>
          <w:color w:val="000000"/>
        </w:rPr>
        <w:tab/>
        <w:t>March 2014</w:t>
      </w:r>
    </w:p>
    <w:p w:rsidR="00E81467" w:rsidRPr="003F19C8" w:rsidRDefault="00E81467" w:rsidP="00E81467">
      <w:pPr>
        <w:rPr>
          <w:rFonts w:eastAsia="Times New Roman" w:cs="Arial"/>
          <w:color w:val="000000"/>
        </w:rPr>
      </w:pPr>
      <w:r w:rsidRPr="003F19C8">
        <w:rPr>
          <w:rFonts w:eastAsia="Times New Roman" w:cs="Arial"/>
          <w:color w:val="000000"/>
        </w:rPr>
        <w:t> </w:t>
      </w:r>
    </w:p>
    <w:p w:rsidR="00E81467" w:rsidRPr="003F19C8" w:rsidRDefault="00E81467" w:rsidP="00E81467">
      <w:pPr>
        <w:rPr>
          <w:rFonts w:eastAsia="Times New Roman" w:cs="Arial"/>
          <w:color w:val="000000"/>
        </w:rPr>
      </w:pPr>
      <w:r w:rsidRPr="003F19C8">
        <w:rPr>
          <w:rFonts w:eastAsia="Times New Roman" w:cs="Arial"/>
          <w:color w:val="000000"/>
        </w:rPr>
        <w:t> </w:t>
      </w:r>
    </w:p>
    <w:p w:rsidR="00E81467" w:rsidRPr="001F1448" w:rsidRDefault="00E81467" w:rsidP="00E81467"/>
    <w:p w:rsidR="001F1448" w:rsidRPr="001F1448" w:rsidRDefault="001F1448" w:rsidP="001F1448">
      <w:pPr>
        <w:pStyle w:val="ListParagraph"/>
        <w:rPr>
          <w:rFonts w:cs="Arial"/>
          <w:color w:val="000000"/>
        </w:rPr>
      </w:pPr>
    </w:p>
    <w:p w:rsidR="001F1448" w:rsidRDefault="001F1448" w:rsidP="001F1448">
      <w:pPr>
        <w:pStyle w:val="ListParagraph"/>
        <w:ind w:left="11520"/>
        <w:rPr>
          <w:rFonts w:ascii="Arial" w:hAnsi="Arial" w:cs="Arial"/>
          <w:color w:val="000000"/>
          <w:sz w:val="20"/>
          <w:szCs w:val="20"/>
        </w:rPr>
      </w:pPr>
      <w:r>
        <w:rPr>
          <w:rFonts w:ascii="Arial" w:hAnsi="Arial" w:cs="Arial"/>
          <w:color w:val="000000"/>
          <w:sz w:val="20"/>
          <w:szCs w:val="20"/>
        </w:rPr>
        <w:t>March 2014</w:t>
      </w: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rPr>
          <w:rFonts w:ascii="Arial" w:hAnsi="Arial" w:cs="Arial"/>
          <w:color w:val="000000"/>
          <w:sz w:val="20"/>
          <w:szCs w:val="20"/>
        </w:rPr>
      </w:pPr>
    </w:p>
    <w:p w:rsidR="001F1448" w:rsidRDefault="001F1448" w:rsidP="001F1448">
      <w:pPr>
        <w:pStyle w:val="ListParagraph"/>
      </w:pPr>
    </w:p>
    <w:sectPr w:rsidR="001F1448" w:rsidSect="00E81467">
      <w:footerReference w:type="default" r:id="rId8"/>
      <w:pgSz w:w="11906" w:h="16838"/>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3C" w:rsidRDefault="001D033C" w:rsidP="00784767">
      <w:pPr>
        <w:spacing w:after="0" w:line="240" w:lineRule="auto"/>
      </w:pPr>
      <w:r>
        <w:separator/>
      </w:r>
    </w:p>
  </w:endnote>
  <w:endnote w:type="continuationSeparator" w:id="0">
    <w:p w:rsidR="001D033C" w:rsidRDefault="001D033C" w:rsidP="0078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79253"/>
      <w:docPartObj>
        <w:docPartGallery w:val="Page Numbers (Bottom of Page)"/>
        <w:docPartUnique/>
      </w:docPartObj>
    </w:sdtPr>
    <w:sdtContent>
      <w:p w:rsidR="00784767" w:rsidRDefault="00F3378B">
        <w:pPr>
          <w:pStyle w:val="Footer"/>
          <w:jc w:val="center"/>
        </w:pPr>
        <w:fldSimple w:instr=" PAGE   \* MERGEFORMAT ">
          <w:r w:rsidR="00880020">
            <w:rPr>
              <w:noProof/>
            </w:rPr>
            <w:t>2</w:t>
          </w:r>
        </w:fldSimple>
      </w:p>
    </w:sdtContent>
  </w:sdt>
  <w:p w:rsidR="00784767" w:rsidRDefault="00784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3C" w:rsidRDefault="001D033C" w:rsidP="00784767">
      <w:pPr>
        <w:spacing w:after="0" w:line="240" w:lineRule="auto"/>
      </w:pPr>
      <w:r>
        <w:separator/>
      </w:r>
    </w:p>
  </w:footnote>
  <w:footnote w:type="continuationSeparator" w:id="0">
    <w:p w:rsidR="001D033C" w:rsidRDefault="001D033C" w:rsidP="00784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ED4"/>
    <w:multiLevelType w:val="hybridMultilevel"/>
    <w:tmpl w:val="9E0A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E1210"/>
    <w:multiLevelType w:val="hybridMultilevel"/>
    <w:tmpl w:val="438A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A2DC0"/>
    <w:multiLevelType w:val="hybridMultilevel"/>
    <w:tmpl w:val="9962C3E0"/>
    <w:lvl w:ilvl="0" w:tplc="7C5C7400">
      <w:numFmt w:val="bullet"/>
      <w:lvlText w:val="•"/>
      <w:lvlJc w:val="left"/>
      <w:pPr>
        <w:ind w:left="720" w:hanging="360"/>
      </w:pPr>
      <w:rPr>
        <w:rFonts w:ascii="Arial" w:eastAsiaTheme="minorHAnsi"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15630"/>
    <w:multiLevelType w:val="hybridMultilevel"/>
    <w:tmpl w:val="491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5768F"/>
    <w:multiLevelType w:val="hybridMultilevel"/>
    <w:tmpl w:val="459C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1B628F"/>
    <w:multiLevelType w:val="hybridMultilevel"/>
    <w:tmpl w:val="98BC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3DC6"/>
    <w:rsid w:val="00081EA1"/>
    <w:rsid w:val="000C045F"/>
    <w:rsid w:val="0012428A"/>
    <w:rsid w:val="001D033C"/>
    <w:rsid w:val="001F1448"/>
    <w:rsid w:val="002931A0"/>
    <w:rsid w:val="00323899"/>
    <w:rsid w:val="003F05F1"/>
    <w:rsid w:val="0046488B"/>
    <w:rsid w:val="00573D00"/>
    <w:rsid w:val="005B049B"/>
    <w:rsid w:val="006448A2"/>
    <w:rsid w:val="00651552"/>
    <w:rsid w:val="007001A8"/>
    <w:rsid w:val="007341C2"/>
    <w:rsid w:val="00744C8F"/>
    <w:rsid w:val="00784767"/>
    <w:rsid w:val="007E71FE"/>
    <w:rsid w:val="00811B19"/>
    <w:rsid w:val="00880020"/>
    <w:rsid w:val="00885E69"/>
    <w:rsid w:val="008B313A"/>
    <w:rsid w:val="00954A27"/>
    <w:rsid w:val="00960DD0"/>
    <w:rsid w:val="00994CC6"/>
    <w:rsid w:val="00A06161"/>
    <w:rsid w:val="00C152B1"/>
    <w:rsid w:val="00C210EF"/>
    <w:rsid w:val="00E07B92"/>
    <w:rsid w:val="00E81467"/>
    <w:rsid w:val="00EB3404"/>
    <w:rsid w:val="00ED3DC6"/>
    <w:rsid w:val="00F3378B"/>
    <w:rsid w:val="00FC5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C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ED3DC6"/>
    <w:pPr>
      <w:spacing w:after="0" w:line="240" w:lineRule="auto"/>
    </w:pPr>
  </w:style>
  <w:style w:type="paragraph" w:styleId="ListParagraph">
    <w:name w:val="List Paragraph"/>
    <w:basedOn w:val="Normal"/>
    <w:uiPriority w:val="34"/>
    <w:qFormat/>
    <w:rsid w:val="008B313A"/>
    <w:pPr>
      <w:ind w:left="720"/>
      <w:contextualSpacing/>
    </w:pPr>
  </w:style>
  <w:style w:type="character" w:styleId="Hyperlink">
    <w:name w:val="Hyperlink"/>
    <w:basedOn w:val="DefaultParagraphFont"/>
    <w:uiPriority w:val="99"/>
    <w:semiHidden/>
    <w:unhideWhenUsed/>
    <w:rsid w:val="00651552"/>
    <w:rPr>
      <w:color w:val="0000FF"/>
      <w:u w:val="single"/>
    </w:rPr>
  </w:style>
  <w:style w:type="paragraph" w:styleId="PlainText">
    <w:name w:val="Plain Text"/>
    <w:basedOn w:val="Normal"/>
    <w:link w:val="PlainTextChar"/>
    <w:uiPriority w:val="99"/>
    <w:unhideWhenUsed/>
    <w:rsid w:val="006515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1552"/>
    <w:rPr>
      <w:rFonts w:ascii="Consolas" w:hAnsi="Consolas"/>
      <w:sz w:val="21"/>
      <w:szCs w:val="21"/>
    </w:rPr>
  </w:style>
  <w:style w:type="paragraph" w:styleId="Header">
    <w:name w:val="header"/>
    <w:basedOn w:val="Normal"/>
    <w:link w:val="HeaderChar"/>
    <w:uiPriority w:val="99"/>
    <w:semiHidden/>
    <w:unhideWhenUsed/>
    <w:rsid w:val="007847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767"/>
  </w:style>
  <w:style w:type="paragraph" w:styleId="Footer">
    <w:name w:val="footer"/>
    <w:basedOn w:val="Normal"/>
    <w:link w:val="FooterChar"/>
    <w:uiPriority w:val="99"/>
    <w:unhideWhenUsed/>
    <w:rsid w:val="0078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767"/>
  </w:style>
</w:styles>
</file>

<file path=word/webSettings.xml><?xml version="1.0" encoding="utf-8"?>
<w:webSettings xmlns:r="http://schemas.openxmlformats.org/officeDocument/2006/relationships" xmlns:w="http://schemas.openxmlformats.org/wordprocessingml/2006/main">
  <w:divs>
    <w:div w:id="14042437">
      <w:bodyDiv w:val="1"/>
      <w:marLeft w:val="0"/>
      <w:marRight w:val="0"/>
      <w:marTop w:val="0"/>
      <w:marBottom w:val="0"/>
      <w:divBdr>
        <w:top w:val="none" w:sz="0" w:space="0" w:color="auto"/>
        <w:left w:val="none" w:sz="0" w:space="0" w:color="auto"/>
        <w:bottom w:val="none" w:sz="0" w:space="0" w:color="auto"/>
        <w:right w:val="none" w:sz="0" w:space="0" w:color="auto"/>
      </w:divBdr>
    </w:div>
    <w:div w:id="44186906">
      <w:bodyDiv w:val="1"/>
      <w:marLeft w:val="0"/>
      <w:marRight w:val="0"/>
      <w:marTop w:val="0"/>
      <w:marBottom w:val="0"/>
      <w:divBdr>
        <w:top w:val="none" w:sz="0" w:space="0" w:color="auto"/>
        <w:left w:val="none" w:sz="0" w:space="0" w:color="auto"/>
        <w:bottom w:val="none" w:sz="0" w:space="0" w:color="auto"/>
        <w:right w:val="none" w:sz="0" w:space="0" w:color="auto"/>
      </w:divBdr>
    </w:div>
    <w:div w:id="732238968">
      <w:bodyDiv w:val="1"/>
      <w:marLeft w:val="0"/>
      <w:marRight w:val="0"/>
      <w:marTop w:val="0"/>
      <w:marBottom w:val="0"/>
      <w:divBdr>
        <w:top w:val="none" w:sz="0" w:space="0" w:color="auto"/>
        <w:left w:val="none" w:sz="0" w:space="0" w:color="auto"/>
        <w:bottom w:val="none" w:sz="0" w:space="0" w:color="auto"/>
        <w:right w:val="none" w:sz="0" w:space="0" w:color="auto"/>
      </w:divBdr>
    </w:div>
    <w:div w:id="865755083">
      <w:bodyDiv w:val="1"/>
      <w:marLeft w:val="0"/>
      <w:marRight w:val="0"/>
      <w:marTop w:val="0"/>
      <w:marBottom w:val="0"/>
      <w:divBdr>
        <w:top w:val="none" w:sz="0" w:space="0" w:color="auto"/>
        <w:left w:val="none" w:sz="0" w:space="0" w:color="auto"/>
        <w:bottom w:val="none" w:sz="0" w:space="0" w:color="auto"/>
        <w:right w:val="none" w:sz="0" w:space="0" w:color="auto"/>
      </w:divBdr>
    </w:div>
    <w:div w:id="1773478789">
      <w:bodyDiv w:val="1"/>
      <w:marLeft w:val="0"/>
      <w:marRight w:val="0"/>
      <w:marTop w:val="0"/>
      <w:marBottom w:val="0"/>
      <w:divBdr>
        <w:top w:val="none" w:sz="0" w:space="0" w:color="auto"/>
        <w:left w:val="none" w:sz="0" w:space="0" w:color="auto"/>
        <w:bottom w:val="none" w:sz="0" w:space="0" w:color="auto"/>
        <w:right w:val="none" w:sz="0" w:space="0" w:color="auto"/>
      </w:divBdr>
    </w:div>
    <w:div w:id="19044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4782-DEFF-417E-8E0C-4860C370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8</cp:revision>
  <cp:lastPrinted>2014-03-28T00:57:00Z</cp:lastPrinted>
  <dcterms:created xsi:type="dcterms:W3CDTF">2014-03-24T12:57:00Z</dcterms:created>
  <dcterms:modified xsi:type="dcterms:W3CDTF">2014-04-22T13:20:00Z</dcterms:modified>
</cp:coreProperties>
</file>